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10D9" w:rsidRDefault="008310D9">
      <w:pPr>
        <w:pStyle w:val="ConsPlusTitlePage"/>
      </w:pPr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8310D9" w:rsidRDefault="008310D9">
      <w:pPr>
        <w:pStyle w:val="ConsPlusNormal"/>
        <w:jc w:val="both"/>
        <w:outlineLvl w:val="0"/>
      </w:pPr>
    </w:p>
    <w:p w:rsidR="008310D9" w:rsidRDefault="008310D9">
      <w:pPr>
        <w:pStyle w:val="ConsPlusNormal"/>
        <w:outlineLvl w:val="0"/>
      </w:pPr>
      <w:r>
        <w:t>Зарегистрировано в Минюсте России 20 ноября 2020 г. N 61024</w:t>
      </w:r>
    </w:p>
    <w:p w:rsidR="008310D9" w:rsidRDefault="008310D9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8310D9" w:rsidRDefault="008310D9">
      <w:pPr>
        <w:pStyle w:val="ConsPlusNormal"/>
        <w:jc w:val="both"/>
      </w:pPr>
    </w:p>
    <w:p w:rsidR="008310D9" w:rsidRDefault="008310D9">
      <w:pPr>
        <w:pStyle w:val="ConsPlusTitle"/>
        <w:jc w:val="center"/>
      </w:pPr>
      <w:r>
        <w:t>МИНИСТЕРСТВО ТРАНСПОРТА РОССИЙСКОЙ ФЕДЕРАЦИИ</w:t>
      </w:r>
    </w:p>
    <w:p w:rsidR="008310D9" w:rsidRDefault="008310D9">
      <w:pPr>
        <w:pStyle w:val="ConsPlusTitle"/>
        <w:jc w:val="center"/>
      </w:pPr>
    </w:p>
    <w:p w:rsidR="008310D9" w:rsidRDefault="008310D9">
      <w:pPr>
        <w:pStyle w:val="ConsPlusTitle"/>
        <w:jc w:val="center"/>
      </w:pPr>
      <w:r>
        <w:t>ПРИКАЗ</w:t>
      </w:r>
    </w:p>
    <w:p w:rsidR="008310D9" w:rsidRDefault="008310D9">
      <w:pPr>
        <w:pStyle w:val="ConsPlusTitle"/>
        <w:jc w:val="center"/>
      </w:pPr>
      <w:r>
        <w:t>от 7 августа 2020 г. N 288</w:t>
      </w:r>
    </w:p>
    <w:p w:rsidR="008310D9" w:rsidRDefault="008310D9">
      <w:pPr>
        <w:pStyle w:val="ConsPlusTitle"/>
        <w:jc w:val="center"/>
      </w:pPr>
    </w:p>
    <w:p w:rsidR="008310D9" w:rsidRDefault="008310D9">
      <w:pPr>
        <w:pStyle w:val="ConsPlusTitle"/>
        <w:jc w:val="center"/>
      </w:pPr>
      <w:r>
        <w:t>О ПОРЯДКЕ</w:t>
      </w:r>
    </w:p>
    <w:p w:rsidR="008310D9" w:rsidRDefault="008310D9">
      <w:pPr>
        <w:pStyle w:val="ConsPlusTitle"/>
        <w:jc w:val="center"/>
      </w:pPr>
      <w:r>
        <w:t>ПРОВЕДЕНИЯ ОЦЕНКИ ТЕХНИЧЕСКОГО СОСТОЯНИЯ</w:t>
      </w:r>
    </w:p>
    <w:p w:rsidR="008310D9" w:rsidRDefault="008310D9">
      <w:pPr>
        <w:pStyle w:val="ConsPlusTitle"/>
        <w:jc w:val="center"/>
      </w:pPr>
      <w:r>
        <w:t>АВТОМОБИЛЬНЫХ ДОРОГ</w:t>
      </w:r>
    </w:p>
    <w:p w:rsidR="008310D9" w:rsidRDefault="008310D9">
      <w:pPr>
        <w:pStyle w:val="ConsPlusNormal"/>
        <w:jc w:val="both"/>
      </w:pPr>
    </w:p>
    <w:p w:rsidR="008310D9" w:rsidRDefault="008310D9">
      <w:pPr>
        <w:pStyle w:val="ConsPlusNormal"/>
        <w:ind w:firstLine="540"/>
        <w:jc w:val="both"/>
      </w:pPr>
      <w:r>
        <w:t xml:space="preserve">В соответствии с </w:t>
      </w:r>
      <w:hyperlink r:id="rId5">
        <w:r>
          <w:rPr>
            <w:color w:val="0000FF"/>
          </w:rPr>
          <w:t>частью 4 статьи 17</w:t>
        </w:r>
      </w:hyperlink>
      <w:r>
        <w:t xml:space="preserve"> Федерального закона от 8 ноября 2007 г. N 257-ФЗ "Об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Федерации" (Собрание законодательства Российской Федерации, 2007, N 46, ст. 5553; 2008, N 30, ст. 3616) и </w:t>
      </w:r>
      <w:hyperlink r:id="rId6">
        <w:r>
          <w:rPr>
            <w:color w:val="0000FF"/>
          </w:rPr>
          <w:t>подпунктом 5.2.53.25 пункта 5</w:t>
        </w:r>
      </w:hyperlink>
      <w:r>
        <w:t xml:space="preserve"> Положения о Министерстве транспорта Российской Федерации, утвержденного постановлением Правительства Российской Федерации от 30 июля 2004 г. N 395 (Собрание законодательства Российской Федерации, 2004, N 32, ст. 3342; 2009, N 3, ст. 378), приказываю:</w:t>
      </w:r>
    </w:p>
    <w:p w:rsidR="008310D9" w:rsidRDefault="008310D9">
      <w:pPr>
        <w:pStyle w:val="ConsPlusNormal"/>
        <w:spacing w:before="220"/>
        <w:ind w:firstLine="540"/>
        <w:jc w:val="both"/>
      </w:pPr>
      <w:r>
        <w:t xml:space="preserve">1. Утвердить прилагаемый </w:t>
      </w:r>
      <w:hyperlink w:anchor="P29">
        <w:r>
          <w:rPr>
            <w:color w:val="0000FF"/>
          </w:rPr>
          <w:t>Порядок</w:t>
        </w:r>
      </w:hyperlink>
      <w:r>
        <w:t xml:space="preserve"> проведения оценки технического состояния автомобильных дорог.</w:t>
      </w:r>
    </w:p>
    <w:p w:rsidR="008310D9" w:rsidRDefault="008310D9">
      <w:pPr>
        <w:pStyle w:val="ConsPlusNormal"/>
        <w:spacing w:before="220"/>
        <w:ind w:firstLine="540"/>
        <w:jc w:val="both"/>
      </w:pPr>
      <w:r>
        <w:t xml:space="preserve">2. Признать утратившим силу </w:t>
      </w:r>
      <w:hyperlink r:id="rId7">
        <w:r>
          <w:rPr>
            <w:color w:val="0000FF"/>
          </w:rPr>
          <w:t>приказ</w:t>
        </w:r>
      </w:hyperlink>
      <w:r>
        <w:t xml:space="preserve"> Минтранса России от 27 августа 2009 г. N 150 "О порядке проведения оценки технического состояния автомобильных дорог" (зарегистрирован Минюстом России 25 декабря 2009 г., регистрационный N 15860).</w:t>
      </w:r>
    </w:p>
    <w:p w:rsidR="008310D9" w:rsidRDefault="008310D9">
      <w:pPr>
        <w:pStyle w:val="ConsPlusNormal"/>
        <w:spacing w:before="220"/>
        <w:ind w:firstLine="540"/>
        <w:jc w:val="both"/>
      </w:pPr>
      <w:r>
        <w:t>3. Настоящий приказ вступает в силу с 1 января 2021 г. и действует до 1 января 2027 г.</w:t>
      </w:r>
    </w:p>
    <w:p w:rsidR="008310D9" w:rsidRDefault="008310D9">
      <w:pPr>
        <w:pStyle w:val="ConsPlusNormal"/>
        <w:jc w:val="both"/>
      </w:pPr>
    </w:p>
    <w:p w:rsidR="008310D9" w:rsidRDefault="008310D9">
      <w:pPr>
        <w:pStyle w:val="ConsPlusNormal"/>
        <w:jc w:val="right"/>
      </w:pPr>
      <w:r>
        <w:t>И.о. Министра</w:t>
      </w:r>
    </w:p>
    <w:p w:rsidR="008310D9" w:rsidRDefault="008310D9">
      <w:pPr>
        <w:pStyle w:val="ConsPlusNormal"/>
        <w:jc w:val="right"/>
      </w:pPr>
      <w:r>
        <w:t>В.А.ТОКАРЕВ</w:t>
      </w:r>
    </w:p>
    <w:p w:rsidR="008310D9" w:rsidRDefault="008310D9">
      <w:pPr>
        <w:pStyle w:val="ConsPlusNormal"/>
        <w:jc w:val="both"/>
      </w:pPr>
    </w:p>
    <w:p w:rsidR="008310D9" w:rsidRDefault="008310D9">
      <w:pPr>
        <w:pStyle w:val="ConsPlusNormal"/>
        <w:jc w:val="both"/>
      </w:pPr>
    </w:p>
    <w:p w:rsidR="008310D9" w:rsidRDefault="008310D9">
      <w:pPr>
        <w:pStyle w:val="ConsPlusNormal"/>
        <w:jc w:val="both"/>
      </w:pPr>
    </w:p>
    <w:p w:rsidR="008310D9" w:rsidRDefault="008310D9">
      <w:pPr>
        <w:pStyle w:val="ConsPlusNormal"/>
        <w:jc w:val="both"/>
      </w:pPr>
    </w:p>
    <w:p w:rsidR="008310D9" w:rsidRDefault="008310D9">
      <w:pPr>
        <w:pStyle w:val="ConsPlusNormal"/>
        <w:jc w:val="both"/>
      </w:pPr>
    </w:p>
    <w:p w:rsidR="008310D9" w:rsidRDefault="008310D9">
      <w:pPr>
        <w:pStyle w:val="ConsPlusNormal"/>
        <w:jc w:val="right"/>
        <w:outlineLvl w:val="0"/>
      </w:pPr>
      <w:r>
        <w:t>Утвержден</w:t>
      </w:r>
    </w:p>
    <w:p w:rsidR="008310D9" w:rsidRDefault="008310D9">
      <w:pPr>
        <w:pStyle w:val="ConsPlusNormal"/>
        <w:jc w:val="right"/>
      </w:pPr>
      <w:r>
        <w:t>приказом Минтранса России</w:t>
      </w:r>
    </w:p>
    <w:p w:rsidR="008310D9" w:rsidRDefault="008310D9">
      <w:pPr>
        <w:pStyle w:val="ConsPlusNormal"/>
        <w:jc w:val="right"/>
      </w:pPr>
      <w:r>
        <w:t>от 7 августа 2020 г. N 288</w:t>
      </w:r>
    </w:p>
    <w:p w:rsidR="008310D9" w:rsidRDefault="008310D9">
      <w:pPr>
        <w:pStyle w:val="ConsPlusNormal"/>
        <w:jc w:val="both"/>
      </w:pPr>
    </w:p>
    <w:p w:rsidR="008310D9" w:rsidRDefault="008310D9">
      <w:pPr>
        <w:pStyle w:val="ConsPlusTitle"/>
        <w:jc w:val="center"/>
      </w:pPr>
      <w:bookmarkStart w:id="0" w:name="P29"/>
      <w:bookmarkEnd w:id="0"/>
      <w:r>
        <w:t>ПОРЯДОК</w:t>
      </w:r>
    </w:p>
    <w:p w:rsidR="008310D9" w:rsidRDefault="008310D9">
      <w:pPr>
        <w:pStyle w:val="ConsPlusTitle"/>
        <w:jc w:val="center"/>
      </w:pPr>
      <w:r>
        <w:t>ПРОВЕДЕНИЯ ОЦЕНКИ ТЕХНИЧЕСКОГО СОСТОЯНИЯ</w:t>
      </w:r>
    </w:p>
    <w:p w:rsidR="008310D9" w:rsidRDefault="008310D9">
      <w:pPr>
        <w:pStyle w:val="ConsPlusTitle"/>
        <w:jc w:val="center"/>
      </w:pPr>
      <w:r>
        <w:t>АВТОМОБИЛЬНЫХ ДОРОГ</w:t>
      </w:r>
    </w:p>
    <w:p w:rsidR="008310D9" w:rsidRDefault="008310D9">
      <w:pPr>
        <w:pStyle w:val="ConsPlusNormal"/>
        <w:jc w:val="both"/>
      </w:pPr>
    </w:p>
    <w:p w:rsidR="008310D9" w:rsidRDefault="008310D9">
      <w:pPr>
        <w:pStyle w:val="ConsPlusNormal"/>
        <w:ind w:firstLine="540"/>
        <w:jc w:val="both"/>
      </w:pPr>
      <w:r>
        <w:t>1. Настоящий Порядок устанавливает состав и периодичность работ по определению владельцами автомобильных дорог соответствия транспортно-эксплуатационных характеристик автомобильной дороги требованиям технических регламентов &lt;1&gt;.</w:t>
      </w:r>
    </w:p>
    <w:p w:rsidR="008310D9" w:rsidRDefault="008310D9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8310D9" w:rsidRDefault="008310D9">
      <w:pPr>
        <w:pStyle w:val="ConsPlusNormal"/>
        <w:spacing w:before="220"/>
        <w:ind w:firstLine="540"/>
        <w:jc w:val="both"/>
      </w:pPr>
      <w:r>
        <w:t xml:space="preserve">&lt;1&gt; </w:t>
      </w:r>
      <w:hyperlink r:id="rId8">
        <w:r>
          <w:rPr>
            <w:color w:val="0000FF"/>
          </w:rPr>
          <w:t>Часть 4 статьи 17</w:t>
        </w:r>
      </w:hyperlink>
      <w:r>
        <w:t xml:space="preserve"> Федерального закона от 8 ноября 2007 г. N 257-ФЗ "Об автомобильных дорогах и о дорожной деятельности в Российской Федерации и о внесении изменений в отдельные </w:t>
      </w:r>
      <w:r>
        <w:lastRenderedPageBreak/>
        <w:t>законодательные акты Российской Федерации" (Собрание законодательства Российской Федерации, 2007, N 46, ст. 5553; 2008, N 30 (ч. 2), ст. 3616).</w:t>
      </w:r>
    </w:p>
    <w:p w:rsidR="008310D9" w:rsidRDefault="008310D9">
      <w:pPr>
        <w:pStyle w:val="ConsPlusNormal"/>
        <w:jc w:val="both"/>
      </w:pPr>
    </w:p>
    <w:p w:rsidR="008310D9" w:rsidRDefault="008310D9">
      <w:pPr>
        <w:pStyle w:val="ConsPlusNormal"/>
        <w:ind w:firstLine="540"/>
        <w:jc w:val="both"/>
      </w:pPr>
      <w:r>
        <w:t>2. Оценка технического состояния автомобильных дорог проводится в отношении всех автомобильных дорог в Российской Федерации.</w:t>
      </w:r>
    </w:p>
    <w:p w:rsidR="008310D9" w:rsidRDefault="008310D9">
      <w:pPr>
        <w:pStyle w:val="ConsPlusNormal"/>
        <w:spacing w:before="220"/>
        <w:ind w:firstLine="540"/>
        <w:jc w:val="both"/>
      </w:pPr>
      <w:r>
        <w:t>3. Оценка технического состояния автомобильных дорог в целях определения соответствия транспортно-эксплуатационных характеристик автомобильных дорог требованиям технических регламентов проводится владельцами автомобильных дорог на основании результатов обследования и анализа информации о транспортно-эксплуатационных характеристиках автомобильных дорог (далее - обследование). Допускается проведение оценки технического состояния автомобильных дорог на основании результатов обследования, выполненного иными лицами с разрешения владельцев автомобильных дорог.</w:t>
      </w:r>
    </w:p>
    <w:p w:rsidR="008310D9" w:rsidRDefault="008310D9">
      <w:pPr>
        <w:pStyle w:val="ConsPlusNormal"/>
        <w:spacing w:before="220"/>
        <w:ind w:firstLine="540"/>
        <w:jc w:val="both"/>
      </w:pPr>
      <w:r>
        <w:t>4. При оценке технического состояния автомобильных дорог осуществляются следующие виды обследования:</w:t>
      </w:r>
    </w:p>
    <w:p w:rsidR="008310D9" w:rsidRDefault="008310D9">
      <w:pPr>
        <w:pStyle w:val="ConsPlusNormal"/>
        <w:spacing w:before="220"/>
        <w:ind w:firstLine="540"/>
        <w:jc w:val="both"/>
      </w:pPr>
      <w:r>
        <w:t>1) первичное обследование, которое проводится один раз в 3 - 5 лет со дня проведения первичного обследования;</w:t>
      </w:r>
    </w:p>
    <w:p w:rsidR="008310D9" w:rsidRDefault="008310D9">
      <w:pPr>
        <w:pStyle w:val="ConsPlusNormal"/>
        <w:spacing w:before="220"/>
        <w:ind w:firstLine="540"/>
        <w:jc w:val="both"/>
      </w:pPr>
      <w:r>
        <w:t>2) повторное обследование, которое проводится ежегодно (в год проведения первичного обследования повторное обследование не проводится);</w:t>
      </w:r>
    </w:p>
    <w:p w:rsidR="008310D9" w:rsidRDefault="008310D9">
      <w:pPr>
        <w:pStyle w:val="ConsPlusNormal"/>
        <w:spacing w:before="220"/>
        <w:ind w:firstLine="540"/>
        <w:jc w:val="both"/>
      </w:pPr>
      <w:r>
        <w:t>3) приемочное обследование, которое проводится при вводе автомобильной дороги (участка автомобильной дороги) в эксплуатацию после строительства или реконструкции и завершении капитального ремонта или ремонта автомобильной дороги (участка автомобильной дороги).</w:t>
      </w:r>
    </w:p>
    <w:p w:rsidR="008310D9" w:rsidRDefault="008310D9">
      <w:pPr>
        <w:pStyle w:val="ConsPlusNormal"/>
        <w:spacing w:before="220"/>
        <w:ind w:firstLine="540"/>
        <w:jc w:val="both"/>
      </w:pPr>
      <w:r>
        <w:t>5. В процессе обследования автомобильных дорог определяются:</w:t>
      </w:r>
    </w:p>
    <w:p w:rsidR="008310D9" w:rsidRDefault="008310D9">
      <w:pPr>
        <w:pStyle w:val="ConsPlusNormal"/>
        <w:spacing w:before="220"/>
        <w:ind w:firstLine="540"/>
        <w:jc w:val="both"/>
      </w:pPr>
      <w:r>
        <w:t>1) постоянные параметры и характеристики автомобильной дороги (далее - технический уровень автомобильной дороги):</w:t>
      </w:r>
    </w:p>
    <w:p w:rsidR="008310D9" w:rsidRDefault="008310D9">
      <w:pPr>
        <w:pStyle w:val="ConsPlusNormal"/>
        <w:spacing w:before="220"/>
        <w:ind w:firstLine="540"/>
        <w:jc w:val="both"/>
      </w:pPr>
      <w:r>
        <w:t>ширина проезжей части и земляного полотна;</w:t>
      </w:r>
    </w:p>
    <w:p w:rsidR="008310D9" w:rsidRDefault="008310D9">
      <w:pPr>
        <w:pStyle w:val="ConsPlusNormal"/>
        <w:spacing w:before="220"/>
        <w:ind w:firstLine="540"/>
        <w:jc w:val="both"/>
      </w:pPr>
      <w:r>
        <w:t>габарит приближения;</w:t>
      </w:r>
    </w:p>
    <w:p w:rsidR="008310D9" w:rsidRDefault="008310D9">
      <w:pPr>
        <w:pStyle w:val="ConsPlusNormal"/>
        <w:spacing w:before="220"/>
        <w:ind w:firstLine="540"/>
        <w:jc w:val="both"/>
      </w:pPr>
      <w:r>
        <w:t>длины прямых, величины углов поворотов в плане трассы и величины их радиусов;</w:t>
      </w:r>
    </w:p>
    <w:p w:rsidR="008310D9" w:rsidRDefault="008310D9">
      <w:pPr>
        <w:pStyle w:val="ConsPlusNormal"/>
        <w:spacing w:before="220"/>
        <w:ind w:firstLine="540"/>
        <w:jc w:val="both"/>
      </w:pPr>
      <w:r>
        <w:t>протяженность подъемов и спусков;</w:t>
      </w:r>
    </w:p>
    <w:p w:rsidR="008310D9" w:rsidRDefault="008310D9">
      <w:pPr>
        <w:pStyle w:val="ConsPlusNormal"/>
        <w:spacing w:before="220"/>
        <w:ind w:firstLine="540"/>
        <w:jc w:val="both"/>
      </w:pPr>
      <w:r>
        <w:t>продольный и поперечный уклоны;</w:t>
      </w:r>
    </w:p>
    <w:p w:rsidR="008310D9" w:rsidRDefault="008310D9">
      <w:pPr>
        <w:pStyle w:val="ConsPlusNormal"/>
        <w:spacing w:before="220"/>
        <w:ind w:firstLine="540"/>
        <w:jc w:val="both"/>
      </w:pPr>
      <w:r>
        <w:t>высота насыпи и глубина выемки;</w:t>
      </w:r>
    </w:p>
    <w:p w:rsidR="008310D9" w:rsidRDefault="008310D9">
      <w:pPr>
        <w:pStyle w:val="ConsPlusNormal"/>
        <w:spacing w:before="220"/>
        <w:ind w:firstLine="540"/>
        <w:jc w:val="both"/>
      </w:pPr>
      <w:r>
        <w:t>габариты искусственных дорожных сооружений;</w:t>
      </w:r>
    </w:p>
    <w:p w:rsidR="008310D9" w:rsidRDefault="008310D9">
      <w:pPr>
        <w:pStyle w:val="ConsPlusNormal"/>
        <w:spacing w:before="220"/>
        <w:ind w:firstLine="540"/>
        <w:jc w:val="both"/>
      </w:pPr>
      <w:r>
        <w:t>состояние элементов водоотвода;</w:t>
      </w:r>
    </w:p>
    <w:p w:rsidR="008310D9" w:rsidRDefault="008310D9">
      <w:pPr>
        <w:pStyle w:val="ConsPlusNormal"/>
        <w:spacing w:before="220"/>
        <w:ind w:firstLine="540"/>
        <w:jc w:val="both"/>
      </w:pPr>
      <w:r>
        <w:t>состояние элементов обустройства дороги и технических средств организации дорожного движения;</w:t>
      </w:r>
    </w:p>
    <w:p w:rsidR="008310D9" w:rsidRDefault="008310D9">
      <w:pPr>
        <w:pStyle w:val="ConsPlusNormal"/>
        <w:spacing w:before="220"/>
        <w:ind w:firstLine="540"/>
        <w:jc w:val="both"/>
      </w:pPr>
      <w:r>
        <w:t>2) переменные параметры и характеристики автомобильной дороги, организации и условий дорожного движения, изменяющиеся в процессе эксплуатации автомобильной дороги (далее - эксплуатационное состояние автомобильной дороги):</w:t>
      </w:r>
    </w:p>
    <w:p w:rsidR="008310D9" w:rsidRDefault="008310D9">
      <w:pPr>
        <w:pStyle w:val="ConsPlusNormal"/>
        <w:spacing w:before="220"/>
        <w:ind w:firstLine="540"/>
        <w:jc w:val="both"/>
      </w:pPr>
      <w:r>
        <w:t>продольная ровность и глубина колеи дорожного покрытия;</w:t>
      </w:r>
    </w:p>
    <w:p w:rsidR="008310D9" w:rsidRDefault="008310D9">
      <w:pPr>
        <w:pStyle w:val="ConsPlusNormal"/>
        <w:spacing w:before="220"/>
        <w:ind w:firstLine="540"/>
        <w:jc w:val="both"/>
      </w:pPr>
      <w:r>
        <w:lastRenderedPageBreak/>
        <w:t>сцепные свойства дорожного покрытия и состояние обочин;</w:t>
      </w:r>
    </w:p>
    <w:p w:rsidR="008310D9" w:rsidRDefault="008310D9">
      <w:pPr>
        <w:pStyle w:val="ConsPlusNormal"/>
        <w:spacing w:before="220"/>
        <w:ind w:firstLine="540"/>
        <w:jc w:val="both"/>
      </w:pPr>
      <w:r>
        <w:t>прочность дорожной одежды;</w:t>
      </w:r>
    </w:p>
    <w:p w:rsidR="008310D9" w:rsidRDefault="008310D9">
      <w:pPr>
        <w:pStyle w:val="ConsPlusNormal"/>
        <w:spacing w:before="220"/>
        <w:ind w:firstLine="540"/>
        <w:jc w:val="both"/>
      </w:pPr>
      <w:r>
        <w:t>грузоподъемность искусственных дорожных сооружений;</w:t>
      </w:r>
    </w:p>
    <w:p w:rsidR="008310D9" w:rsidRDefault="008310D9">
      <w:pPr>
        <w:pStyle w:val="ConsPlusNormal"/>
        <w:spacing w:before="220"/>
        <w:ind w:firstLine="540"/>
        <w:jc w:val="both"/>
      </w:pPr>
      <w:r>
        <w:t>объем и вид повреждений проезжей части, земляного полотна и системы водоотвода, искусственных дорожных сооружений, элементов обустройства дороги и технических средств организации дорожного движения;</w:t>
      </w:r>
    </w:p>
    <w:p w:rsidR="008310D9" w:rsidRDefault="008310D9">
      <w:pPr>
        <w:pStyle w:val="ConsPlusNormal"/>
        <w:spacing w:before="220"/>
        <w:ind w:firstLine="540"/>
        <w:jc w:val="both"/>
      </w:pPr>
      <w:r>
        <w:t>3) характеристики автомобильной дороги, определяющие совокупность показателей, влияющих на эффективность и безопасность работы автомобильного транспорта (далее - параметры движения транспортного потока):</w:t>
      </w:r>
    </w:p>
    <w:p w:rsidR="008310D9" w:rsidRDefault="008310D9">
      <w:pPr>
        <w:pStyle w:val="ConsPlusNormal"/>
        <w:spacing w:before="220"/>
        <w:ind w:firstLine="540"/>
        <w:jc w:val="both"/>
      </w:pPr>
      <w:r>
        <w:t>средняя скорость движения транспортного потока;</w:t>
      </w:r>
    </w:p>
    <w:p w:rsidR="008310D9" w:rsidRDefault="008310D9">
      <w:pPr>
        <w:pStyle w:val="ConsPlusNormal"/>
        <w:spacing w:before="220"/>
        <w:ind w:firstLine="540"/>
        <w:jc w:val="both"/>
      </w:pPr>
      <w:r>
        <w:t>безопасность движения транспортного потока;</w:t>
      </w:r>
    </w:p>
    <w:p w:rsidR="008310D9" w:rsidRDefault="008310D9">
      <w:pPr>
        <w:pStyle w:val="ConsPlusNormal"/>
        <w:spacing w:before="220"/>
        <w:ind w:firstLine="540"/>
        <w:jc w:val="both"/>
      </w:pPr>
      <w:r>
        <w:t>пропускная способность, уровень загрузки автомобильной дороги движением;</w:t>
      </w:r>
    </w:p>
    <w:p w:rsidR="008310D9" w:rsidRDefault="008310D9">
      <w:pPr>
        <w:pStyle w:val="ConsPlusNormal"/>
        <w:spacing w:before="220"/>
        <w:ind w:firstLine="540"/>
        <w:jc w:val="both"/>
      </w:pPr>
      <w:r>
        <w:t>среднегодовая суточная интенсивность движения и состав транспортного потока;</w:t>
      </w:r>
    </w:p>
    <w:p w:rsidR="008310D9" w:rsidRDefault="008310D9">
      <w:pPr>
        <w:pStyle w:val="ConsPlusNormal"/>
        <w:spacing w:before="220"/>
        <w:ind w:firstLine="540"/>
        <w:jc w:val="both"/>
      </w:pPr>
      <w:r>
        <w:t>способность дороги пропускать транспортные средства с допустимыми для движения осевыми нагрузками, общей массой и габаритами.</w:t>
      </w:r>
    </w:p>
    <w:p w:rsidR="008310D9" w:rsidRDefault="008310D9">
      <w:pPr>
        <w:pStyle w:val="ConsPlusNormal"/>
        <w:spacing w:before="220"/>
        <w:ind w:firstLine="540"/>
        <w:jc w:val="both"/>
      </w:pPr>
      <w:r>
        <w:t>6. По результатам оценки технического состояния владельцем автомобильной дороги:</w:t>
      </w:r>
    </w:p>
    <w:p w:rsidR="008310D9" w:rsidRDefault="008310D9">
      <w:pPr>
        <w:pStyle w:val="ConsPlusNormal"/>
        <w:spacing w:before="220"/>
        <w:ind w:firstLine="540"/>
        <w:jc w:val="both"/>
      </w:pPr>
      <w:r>
        <w:t>1) устанавливается соответствие транспортно-эксплуатационных характеристик автомобильной дороги требованиям технических регламентов;</w:t>
      </w:r>
    </w:p>
    <w:p w:rsidR="008310D9" w:rsidRDefault="008310D9">
      <w:pPr>
        <w:pStyle w:val="ConsPlusNormal"/>
        <w:spacing w:before="220"/>
        <w:ind w:firstLine="540"/>
        <w:jc w:val="both"/>
      </w:pPr>
      <w:r>
        <w:t>2) обосновывается возможность движения транспортного средства, осуществляющего перевозки тяжеловесных и (или) крупногабаритных грузов по автомобильным дорогам.</w:t>
      </w:r>
    </w:p>
    <w:p w:rsidR="008310D9" w:rsidRDefault="008310D9">
      <w:pPr>
        <w:pStyle w:val="ConsPlusNormal"/>
        <w:jc w:val="both"/>
      </w:pPr>
    </w:p>
    <w:p w:rsidR="008310D9" w:rsidRDefault="008310D9">
      <w:pPr>
        <w:pStyle w:val="ConsPlusNormal"/>
        <w:jc w:val="both"/>
      </w:pPr>
    </w:p>
    <w:p w:rsidR="008310D9" w:rsidRDefault="008310D9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9C0D7E" w:rsidRDefault="009C0D7E">
      <w:bookmarkStart w:id="1" w:name="_GoBack"/>
      <w:bookmarkEnd w:id="1"/>
    </w:p>
    <w:sectPr w:rsidR="009C0D7E" w:rsidSect="000703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10D9"/>
    <w:rsid w:val="008310D9"/>
    <w:rsid w:val="009C0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52739C6-CA19-4B70-90D1-9204D0A759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310D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8310D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8310D9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20A7FA30562CB17109D6D20EAD6AED1DDF9B625984258B3A55973BB2A2E33CD966F652792A0320D8953C0B90DFB979F9FFF86LBo7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A20A7FA30562CB17109D6D20EAD6AED1D0FDB52A9D4905B9AD007FB92D216CC8917E65279EEA6348C25CC2BCL1o0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20A7FA30562CB17109D6D20EAD6AED1DDF8B62E9F4458B3A55973BB2A2E33CD966F652499F46240DC5596EF57AE9B839AE184B5B31A0EE6LEo7M" TargetMode="External"/><Relationship Id="rId5" Type="http://schemas.openxmlformats.org/officeDocument/2006/relationships/hyperlink" Target="consultantplus://offline/ref=A20A7FA30562CB17109D6D20EAD6AED1DDF9B625984258B3A55973BB2A2E33CD966F652792A0320D8953C0B90DFB979F9FFF86LBo7M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www.consultant.ru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920</Words>
  <Characters>5249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Алешкова</dc:creator>
  <cp:keywords/>
  <dc:description/>
  <cp:lastModifiedBy>Алешкова</cp:lastModifiedBy>
  <cp:revision>1</cp:revision>
  <dcterms:created xsi:type="dcterms:W3CDTF">2023-01-27T12:40:00Z</dcterms:created>
  <dcterms:modified xsi:type="dcterms:W3CDTF">2023-01-27T12:40:00Z</dcterms:modified>
</cp:coreProperties>
</file>